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3189" w:rsidRDefault="00873189" w:rsidP="004A2042">
      <w:pPr>
        <w:shd w:val="clear" w:color="auto" w:fill="FFFFFF"/>
        <w:spacing w:after="240" w:line="240" w:lineRule="auto"/>
        <w:outlineLvl w:val="0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</w:pPr>
    </w:p>
    <w:p w:rsidR="00873189" w:rsidRDefault="001E4D7F" w:rsidP="004A2042">
      <w:pPr>
        <w:shd w:val="clear" w:color="auto" w:fill="FFFFFF"/>
        <w:spacing w:after="24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/>
          <w:kern w:val="36"/>
          <w:sz w:val="28"/>
          <w:szCs w:val="28"/>
          <w:lang w:eastAsia="ru-RU"/>
        </w:rPr>
        <w:drawing>
          <wp:inline distT="0" distB="0" distL="0" distR="0">
            <wp:extent cx="5943600" cy="8166100"/>
            <wp:effectExtent l="19050" t="0" r="0" b="0"/>
            <wp:docPr id="2" name="Рисунок 1" descr="E:\сканы титулок ноябрь 2020\Положение о формах периодичности и порядке текущего контрол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ы титулок ноябрь 2020\Положение о формах периодичности и порядке текущего контроля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6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3189" w:rsidRDefault="00873189" w:rsidP="004A2042">
      <w:pPr>
        <w:shd w:val="clear" w:color="auto" w:fill="FFFFFF"/>
        <w:spacing w:after="24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</w:p>
    <w:p w:rsidR="00873189" w:rsidRDefault="00873189" w:rsidP="004A2042">
      <w:pPr>
        <w:shd w:val="clear" w:color="auto" w:fill="FFFFFF"/>
        <w:spacing w:after="24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</w:p>
    <w:p w:rsidR="00873189" w:rsidRPr="004A2042" w:rsidRDefault="00873189" w:rsidP="00873189">
      <w:pPr>
        <w:shd w:val="clear" w:color="auto" w:fill="FFFFFF"/>
        <w:spacing w:after="240" w:line="240" w:lineRule="auto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</w:p>
    <w:p w:rsidR="004A2042" w:rsidRPr="004A2042" w:rsidRDefault="004A2042" w:rsidP="004A2042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Общее положение</w:t>
      </w:r>
    </w:p>
    <w:p w:rsidR="004A2042" w:rsidRPr="004A2042" w:rsidRDefault="004A2042" w:rsidP="004A20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1.1.Настоящее Положение о формах, периодичности, порядке диагностики образовательной деятельности восп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итанников МБДОУ «Детский сад </w:t>
      </w:r>
      <w:r w:rsidR="00873189">
        <w:rPr>
          <w:rFonts w:ascii="Times New Roman" w:eastAsia="Times New Roman" w:hAnsi="Times New Roman" w:cs="Times New Roman"/>
          <w:sz w:val="28"/>
          <w:szCs w:val="28"/>
          <w:lang w:eastAsia="ru-RU"/>
        </w:rPr>
        <w:t>«Солнышко»</w:t>
      </w: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(далее – Положение) разработано в соответствии с Федеральным законом Российской Федерации от 29 декабря 2013г. № 273-ФЗ "Об образовании в Российской Федерации", Приказа Министерства образования и науки Российской Федерации  от 17 октября 2013 г. № 1155, Уставом ДОУ.</w:t>
      </w:r>
    </w:p>
    <w:p w:rsidR="004A2042" w:rsidRPr="004A2042" w:rsidRDefault="004A2042" w:rsidP="004A20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1.2.Настоящее Положение определяет цели, задачи, назначение, примерное содержание и способы осуществления диагностики образовательной деятельности.</w:t>
      </w:r>
    </w:p>
    <w:p w:rsidR="004A2042" w:rsidRPr="004A2042" w:rsidRDefault="004A2042" w:rsidP="004A20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1.3.Диагностика предусматривает сбор, системный учёт, обработку и анализ информации об учреждении и результатах образовательной деятельности для эффективного решения задач управления качеством образования ДОУ.</w:t>
      </w:r>
    </w:p>
    <w:p w:rsidR="004A2042" w:rsidRPr="004A2042" w:rsidRDefault="004A2042" w:rsidP="004A20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1.4. Настоящее Положение является локальным нормативным актом, регламентирующим деятельность ДОУ.</w:t>
      </w:r>
    </w:p>
    <w:p w:rsidR="004A2042" w:rsidRPr="004A2042" w:rsidRDefault="004A2042" w:rsidP="004A20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1.5.Срок данного положения не ограничен. Положение действует до принятия нового.</w:t>
      </w:r>
    </w:p>
    <w:p w:rsidR="004A2042" w:rsidRPr="004A2042" w:rsidRDefault="004A2042" w:rsidP="004A2042">
      <w:pPr>
        <w:pStyle w:val="a6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 и задачи диагностики образовательной деятельности</w:t>
      </w:r>
    </w:p>
    <w:p w:rsidR="004A2042" w:rsidRPr="004A2042" w:rsidRDefault="004A2042" w:rsidP="004A20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2.1. Целью проведения диагностики является оптимизация образовательной деятельности ДОУ.</w:t>
      </w:r>
    </w:p>
    <w:p w:rsidR="004A2042" w:rsidRPr="004A2042" w:rsidRDefault="004A2042" w:rsidP="004A20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2.2.Задачи:</w:t>
      </w:r>
    </w:p>
    <w:p w:rsidR="004A2042" w:rsidRPr="004A2042" w:rsidRDefault="004A2042" w:rsidP="004A2042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проанализировать оценку качества образовательной деятельности детьми по 5 образовательным областям;</w:t>
      </w:r>
    </w:p>
    <w:p w:rsidR="004A2042" w:rsidRPr="004A2042" w:rsidRDefault="004A2042" w:rsidP="004A2042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оценить качество образовательной деятельности ДОУ;</w:t>
      </w:r>
    </w:p>
    <w:p w:rsidR="004A2042" w:rsidRPr="004A2042" w:rsidRDefault="004A2042" w:rsidP="004A2042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индивидуализировать его для достижения достаточного уровня освоения каждым ребёнком содержания образовательной программы учреждения.</w:t>
      </w:r>
    </w:p>
    <w:p w:rsidR="004A2042" w:rsidRPr="004A2042" w:rsidRDefault="004A2042" w:rsidP="004A20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2.3.Направлениями диагностики могут быть:</w:t>
      </w:r>
    </w:p>
    <w:p w:rsidR="004A2042" w:rsidRPr="004A2042" w:rsidRDefault="004A2042" w:rsidP="004A2042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реализация примерных основных образовательных программ и парциальных программ;</w:t>
      </w:r>
    </w:p>
    <w:p w:rsidR="004A2042" w:rsidRPr="004A2042" w:rsidRDefault="004A2042" w:rsidP="004A2042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уровень физического и психологического развития воспитанников;</w:t>
      </w:r>
    </w:p>
    <w:p w:rsidR="004A2042" w:rsidRPr="004A2042" w:rsidRDefault="004A2042" w:rsidP="004A2042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состояния здоровья дошкольников;</w:t>
      </w:r>
    </w:p>
    <w:p w:rsidR="004A2042" w:rsidRPr="004A2042" w:rsidRDefault="004A2042" w:rsidP="004A2042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адаптация вновь прибывших детей к условиям детского сада;</w:t>
      </w:r>
    </w:p>
    <w:p w:rsidR="004A2042" w:rsidRPr="004A2042" w:rsidRDefault="004A2042" w:rsidP="004A2042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готовность детей подготовительной группы к школе;</w:t>
      </w:r>
    </w:p>
    <w:p w:rsidR="004A2042" w:rsidRPr="004A2042" w:rsidRDefault="004A2042" w:rsidP="004A2042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эмоциональное благополучие воспитанников в ДОУ;</w:t>
      </w:r>
    </w:p>
    <w:p w:rsidR="004A2042" w:rsidRPr="004A2042" w:rsidRDefault="004A2042" w:rsidP="004A2042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инновационных процессов и влияние их на повышение качества работы ДОУ;</w:t>
      </w:r>
    </w:p>
    <w:p w:rsidR="004A2042" w:rsidRPr="004A2042" w:rsidRDefault="004A2042" w:rsidP="004A2042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удовлетворённость родителей качеством предоставляемых ДОУ услуг.</w:t>
      </w:r>
    </w:p>
    <w:p w:rsidR="004A2042" w:rsidRPr="004A2042" w:rsidRDefault="004A2042" w:rsidP="004A2042">
      <w:pPr>
        <w:pStyle w:val="a6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Формы получения образования и формы обучения</w:t>
      </w:r>
    </w:p>
    <w:p w:rsidR="004A2042" w:rsidRPr="004A2042" w:rsidRDefault="004A2042" w:rsidP="004A20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3.1. В Российской Федерации образование может быть получено в организациях:</w:t>
      </w:r>
    </w:p>
    <w:p w:rsidR="004A2042" w:rsidRPr="004A2042" w:rsidRDefault="004A2042" w:rsidP="004A2042">
      <w:pPr>
        <w:numPr>
          <w:ilvl w:val="0"/>
          <w:numId w:val="6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осуществляющих</w:t>
      </w:r>
      <w:proofErr w:type="gramEnd"/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образовательную деятельность.</w:t>
      </w:r>
    </w:p>
    <w:p w:rsidR="004A2042" w:rsidRPr="004A2042" w:rsidRDefault="004A2042" w:rsidP="004A20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3.2. Формы получения образования и формы обучения по основной образовательной программе дошкольного образования определяются федеральным государственным образовательным стандартом в виде целевых ориентиров.</w:t>
      </w:r>
    </w:p>
    <w:p w:rsidR="004A2042" w:rsidRPr="004A2042" w:rsidRDefault="004A2042" w:rsidP="004A20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3.3. Результаты освоения Программы представлены в виде целевых ориентиров дошкольного образования, которые представляют собой социально нормативные возрастные характеристики возможных достижений ребенка на этапе завершения уровня дошкольного образования.</w:t>
      </w:r>
    </w:p>
    <w:p w:rsidR="004A2042" w:rsidRPr="004A2042" w:rsidRDefault="004A2042" w:rsidP="004A20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3.4. Целевые ориентиры не подлежат непосредственной оценке и не являются основанием для их формального сравнения с реальными достижениями детей. Они не являются основой объективной оценки соответствия установления требованиям образовательной деятельности и подготовки детей.</w:t>
      </w:r>
    </w:p>
    <w:p w:rsidR="004A2042" w:rsidRPr="004A2042" w:rsidRDefault="004A2042" w:rsidP="004A2042">
      <w:pPr>
        <w:pStyle w:val="a6"/>
        <w:numPr>
          <w:ilvl w:val="1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Компетенция, права, обязанности и ответственность образовательной организации</w:t>
      </w:r>
    </w:p>
    <w:p w:rsidR="004A2042" w:rsidRPr="004A2042" w:rsidRDefault="004A2042" w:rsidP="004A20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4.1. К компетенции дошкольного образовательного учреждения в установленной сфере деятельности относятся:</w:t>
      </w:r>
    </w:p>
    <w:p w:rsidR="004A2042" w:rsidRPr="004A2042" w:rsidRDefault="004A2042" w:rsidP="004A2042">
      <w:pPr>
        <w:numPr>
          <w:ilvl w:val="0"/>
          <w:numId w:val="8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осуществление диагностики образовательной деятельности;</w:t>
      </w:r>
    </w:p>
    <w:p w:rsidR="004A2042" w:rsidRPr="004A2042" w:rsidRDefault="004A2042" w:rsidP="004A2042">
      <w:pPr>
        <w:numPr>
          <w:ilvl w:val="0"/>
          <w:numId w:val="8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установление их форм, периодичности и порядка проведения.</w:t>
      </w:r>
    </w:p>
    <w:p w:rsidR="004A2042" w:rsidRPr="004A2042" w:rsidRDefault="004A2042" w:rsidP="004A2042">
      <w:pPr>
        <w:pStyle w:val="a6"/>
        <w:numPr>
          <w:ilvl w:val="1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Организация диагностики образовательной деятельности</w:t>
      </w:r>
    </w:p>
    <w:p w:rsidR="004A2042" w:rsidRPr="004A2042" w:rsidRDefault="004A2042" w:rsidP="004A20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5.1. При реализации основной образовательной программы может проводиться оценка индивидуального развития детей. Такая оценка проводится педагогическим работником в рамках педагогической диагностики (оценка индивидуального развития детей дошкольного возраста, связанной с оценкой развития детей дошкольного возраста, связанной с оценкой эффективности педагогических действий и лежащей в основе их дальнейшего планирования).</w:t>
      </w:r>
    </w:p>
    <w:p w:rsidR="004A2042" w:rsidRPr="004A2042" w:rsidRDefault="004A2042" w:rsidP="004A20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5.2. Результаты диагностики образовательной деятельности могут использоваться исключительно для решения следующих образовательных задач:</w:t>
      </w:r>
    </w:p>
    <w:p w:rsidR="004A2042" w:rsidRPr="004A2042" w:rsidRDefault="004A2042" w:rsidP="004A2042">
      <w:pPr>
        <w:numPr>
          <w:ilvl w:val="0"/>
          <w:numId w:val="10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индивидуализации образования (в том числе, поддержки инициативы ребенка, построения его образовательной траектории или профессиональной коррекции особенностей его развития);</w:t>
      </w:r>
    </w:p>
    <w:p w:rsidR="004A2042" w:rsidRPr="004A2042" w:rsidRDefault="004A2042" w:rsidP="004A2042">
      <w:pPr>
        <w:numPr>
          <w:ilvl w:val="0"/>
          <w:numId w:val="10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оптимизации работы с группой детей.</w:t>
      </w:r>
    </w:p>
    <w:p w:rsidR="004A2042" w:rsidRPr="004A2042" w:rsidRDefault="004A2042" w:rsidP="004A20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5.3. В процессе диагностики исследуются физические, интеллектуальные и личностные качества ребенка путем наблюдений за ребенком, бесед, тестирования, анализа продуктов детской деятельности. Содержание диагностики связано с основной образовательной программой дошкольного учреждения.</w:t>
      </w:r>
    </w:p>
    <w:p w:rsidR="004A2042" w:rsidRPr="004A2042" w:rsidRDefault="004A2042" w:rsidP="004A20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5.4. При необходимости могут быть использованы психологическая диагностика развития детей (выявление и изучение индивидуально – психологических особенностей детей), которую проводят квалифицированные специалисты (педагоги – психологи, психологи) и логопедическая диагностика (выявление и изучение процесса коррекции речи детей), которую проводит квалифицированный специалист (учитель-логопед).</w:t>
      </w:r>
    </w:p>
    <w:p w:rsidR="004A2042" w:rsidRPr="004A2042" w:rsidRDefault="004A2042" w:rsidP="004A20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5.5. Участие ребенка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психологической  диагностике</w:t>
      </w: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допускается только с согласия его родителей (законных представителей).</w:t>
      </w:r>
    </w:p>
    <w:p w:rsidR="004A2042" w:rsidRPr="004A2042" w:rsidRDefault="004A2042" w:rsidP="004A20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5.6. 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детей.</w:t>
      </w:r>
    </w:p>
    <w:p w:rsidR="004A2042" w:rsidRPr="004A2042" w:rsidRDefault="004A2042" w:rsidP="004A20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5.7</w:t>
      </w: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. Педагог имеет право на основе консультаций со специалистами использовать имеющиеся различные рекомендации по проведению такой оценки в рамках диагностики образовательного процесса в группе или проводить ее самостоятельно.</w:t>
      </w:r>
    </w:p>
    <w:p w:rsidR="004A2042" w:rsidRPr="004A2042" w:rsidRDefault="004A2042" w:rsidP="004A20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5.8</w:t>
      </w: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.Периодичность диагностики в дошкольном учреждении - два раза в год для проведения сравнительного анализа в начале и конце учебного года в табличной форме по 5 образовательным областям. Используемые методы (наблюдение, беседы в реальной жизни, анализ продуктов детской деятельности, тестовый метод) не должны приводить к переутомлению воспитанников и не должны нарушать ход образовательной деятельности.</w:t>
      </w:r>
    </w:p>
    <w:p w:rsidR="004A2042" w:rsidRDefault="004A2042" w:rsidP="004A2042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5.9</w:t>
      </w:r>
      <w:r w:rsidRPr="004A2042">
        <w:rPr>
          <w:rFonts w:ascii="Times New Roman" w:eastAsia="Times New Roman" w:hAnsi="Times New Roman" w:cs="Times New Roman"/>
          <w:sz w:val="28"/>
          <w:szCs w:val="28"/>
          <w:lang w:eastAsia="ru-RU"/>
        </w:rPr>
        <w:t>. Данные, полученные в результате диагностики, являются профессиональными материалами самого педагога и не подлежат проверке в процессе контроля и надзора.</w:t>
      </w:r>
    </w:p>
    <w:p w:rsidR="005158A8" w:rsidRDefault="005158A8" w:rsidP="004A2042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58A8" w:rsidRDefault="005158A8" w:rsidP="004A2042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sectPr w:rsidR="005158A8" w:rsidSect="000E1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DA1168"/>
    <w:multiLevelType w:val="multilevel"/>
    <w:tmpl w:val="F6466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72E7669"/>
    <w:multiLevelType w:val="multilevel"/>
    <w:tmpl w:val="D1845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E502927"/>
    <w:multiLevelType w:val="multilevel"/>
    <w:tmpl w:val="D7D6EF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7134451"/>
    <w:multiLevelType w:val="multilevel"/>
    <w:tmpl w:val="BEAA0DBC"/>
    <w:lvl w:ilvl="0">
      <w:start w:val="1"/>
      <w:numFmt w:val="decimal"/>
      <w:lvlText w:val="%1."/>
      <w:lvlJc w:val="left"/>
      <w:pPr>
        <w:tabs>
          <w:tab w:val="num" w:pos="720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none"/>
      <w:lvlText w:val="%3 - "/>
      <w:lvlJc w:val="left"/>
      <w:pPr>
        <w:tabs>
          <w:tab w:val="num" w:pos="1440"/>
        </w:tabs>
        <w:ind w:left="1080" w:hanging="360"/>
      </w:pPr>
      <w:rPr>
        <w:rFonts w:hint="default"/>
        <w:b/>
        <w:bCs/>
        <w:i w:val="0"/>
        <w:iCs w:val="0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4">
    <w:nsid w:val="3A702B75"/>
    <w:multiLevelType w:val="multilevel"/>
    <w:tmpl w:val="A53092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BDA682F"/>
    <w:multiLevelType w:val="multilevel"/>
    <w:tmpl w:val="1BAAC8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DD77E49"/>
    <w:multiLevelType w:val="multilevel"/>
    <w:tmpl w:val="389E7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6264090"/>
    <w:multiLevelType w:val="multilevel"/>
    <w:tmpl w:val="40B6F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7C6134F"/>
    <w:multiLevelType w:val="multilevel"/>
    <w:tmpl w:val="EB0E3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FE77A6B"/>
    <w:multiLevelType w:val="multilevel"/>
    <w:tmpl w:val="64B875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B2F0CD6"/>
    <w:multiLevelType w:val="multilevel"/>
    <w:tmpl w:val="2E1C7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8"/>
  </w:num>
  <w:num w:numId="3">
    <w:abstractNumId w:val="7"/>
  </w:num>
  <w:num w:numId="4">
    <w:abstractNumId w:val="1"/>
  </w:num>
  <w:num w:numId="5">
    <w:abstractNumId w:val="9"/>
  </w:num>
  <w:num w:numId="6">
    <w:abstractNumId w:val="6"/>
  </w:num>
  <w:num w:numId="7">
    <w:abstractNumId w:val="4"/>
  </w:num>
  <w:num w:numId="8">
    <w:abstractNumId w:val="10"/>
  </w:num>
  <w:num w:numId="9">
    <w:abstractNumId w:val="2"/>
  </w:num>
  <w:num w:numId="10">
    <w:abstractNumId w:val="0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C86F0E"/>
    <w:rsid w:val="000E1DB0"/>
    <w:rsid w:val="001E4D7F"/>
    <w:rsid w:val="004A0AA6"/>
    <w:rsid w:val="004A2042"/>
    <w:rsid w:val="005158A8"/>
    <w:rsid w:val="005864A5"/>
    <w:rsid w:val="00747119"/>
    <w:rsid w:val="00873189"/>
    <w:rsid w:val="009A6829"/>
    <w:rsid w:val="00BD3226"/>
    <w:rsid w:val="00C86F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DB0"/>
  </w:style>
  <w:style w:type="paragraph" w:styleId="1">
    <w:name w:val="heading 1"/>
    <w:basedOn w:val="a"/>
    <w:link w:val="10"/>
    <w:uiPriority w:val="9"/>
    <w:qFormat/>
    <w:rsid w:val="004A204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A204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4A2042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4A20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A2042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4A204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A204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A204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4A2042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4A20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A2042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4A204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653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603485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852</Words>
  <Characters>4863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Чебурашка</dc:creator>
  <cp:lastModifiedBy>Koskina Svetlana</cp:lastModifiedBy>
  <cp:revision>2</cp:revision>
  <cp:lastPrinted>2017-11-22T01:29:00Z</cp:lastPrinted>
  <dcterms:created xsi:type="dcterms:W3CDTF">2020-11-26T03:17:00Z</dcterms:created>
  <dcterms:modified xsi:type="dcterms:W3CDTF">2020-11-26T03:17:00Z</dcterms:modified>
</cp:coreProperties>
</file>